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D1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EXMA. SRA. DRA. PROMOTORA DE JUSTIÇA </w:t>
      </w:r>
      <w:proofErr w:type="gramStart"/>
      <w:r>
        <w:rPr>
          <w:rFonts w:ascii="Times New Roman" w:hAnsi="Times New Roman" w:cs="Times New Roman"/>
          <w:sz w:val="24"/>
          <w:szCs w:val="24"/>
        </w:rPr>
        <w:t>DA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PROMOTORIA DE ITAPETINGA – BAHIA.</w:t>
      </w: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C578C" w:rsidRDefault="00FC578C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0E7346" w:rsidRDefault="00FC578C" w:rsidP="000E7346">
      <w:pPr>
        <w:pStyle w:val="Ttulo2"/>
        <w:spacing w:before="0" w:beforeAutospacing="0" w:after="0" w:afterAutospacing="0" w:line="245" w:lineRule="atLeast"/>
        <w:jc w:val="both"/>
        <w:rPr>
          <w:b w:val="0"/>
          <w:sz w:val="24"/>
          <w:szCs w:val="24"/>
        </w:rPr>
      </w:pPr>
      <w:r w:rsidRPr="000E7346">
        <w:rPr>
          <w:b w:val="0"/>
          <w:sz w:val="24"/>
          <w:szCs w:val="24"/>
        </w:rPr>
        <w:t>RIVADAVIA FERRAZ JUNIOR, brasileiro, casado, advogado, editor do site Sudoeste Hoje (</w:t>
      </w:r>
      <w:hyperlink r:id="rId5" w:history="1">
        <w:r w:rsidRPr="000E7346">
          <w:rPr>
            <w:rStyle w:val="Hyperlink"/>
            <w:b w:val="0"/>
            <w:sz w:val="24"/>
            <w:szCs w:val="24"/>
          </w:rPr>
          <w:t>www.sudoestehoje.com.br</w:t>
        </w:r>
      </w:hyperlink>
      <w:r w:rsidRPr="000E7346">
        <w:rPr>
          <w:b w:val="0"/>
          <w:sz w:val="24"/>
          <w:szCs w:val="24"/>
        </w:rPr>
        <w:t xml:space="preserve">), com endereço nesta cidade de Itapetinga, Bahia, à </w:t>
      </w:r>
      <w:proofErr w:type="gramStart"/>
      <w:r w:rsidRPr="000E7346">
        <w:rPr>
          <w:b w:val="0"/>
          <w:sz w:val="24"/>
          <w:szCs w:val="24"/>
        </w:rPr>
        <w:t>rua</w:t>
      </w:r>
      <w:proofErr w:type="gramEnd"/>
      <w:r w:rsidRPr="000E7346">
        <w:rPr>
          <w:b w:val="0"/>
          <w:sz w:val="24"/>
          <w:szCs w:val="24"/>
        </w:rPr>
        <w:t xml:space="preserve"> </w:t>
      </w:r>
      <w:proofErr w:type="spellStart"/>
      <w:r w:rsidRPr="000E7346">
        <w:rPr>
          <w:b w:val="0"/>
          <w:sz w:val="24"/>
          <w:szCs w:val="24"/>
        </w:rPr>
        <w:t>Cátia</w:t>
      </w:r>
      <w:proofErr w:type="spellEnd"/>
      <w:r w:rsidRPr="000E7346">
        <w:rPr>
          <w:b w:val="0"/>
          <w:sz w:val="24"/>
          <w:szCs w:val="24"/>
        </w:rPr>
        <w:t xml:space="preserve"> Anunciação, 360, Recanto da Colina, vem, mui respeitosamente, diante de V. </w:t>
      </w:r>
      <w:proofErr w:type="spellStart"/>
      <w:r w:rsidRPr="000E7346">
        <w:rPr>
          <w:b w:val="0"/>
          <w:sz w:val="24"/>
          <w:szCs w:val="24"/>
        </w:rPr>
        <w:t>Exa</w:t>
      </w:r>
      <w:proofErr w:type="spellEnd"/>
      <w:r w:rsidRPr="000E7346">
        <w:rPr>
          <w:b w:val="0"/>
          <w:sz w:val="24"/>
          <w:szCs w:val="24"/>
        </w:rPr>
        <w:t xml:space="preserve">., para  REPRESENTAR contra Alécio </w:t>
      </w:r>
      <w:r w:rsidR="000E7346" w:rsidRPr="000E7346">
        <w:rPr>
          <w:b w:val="0"/>
          <w:sz w:val="24"/>
          <w:szCs w:val="24"/>
        </w:rPr>
        <w:t>Silva Chaves, brasileiro, casado, Secretário Municipal de Governo, com endereço residencial à Av. Pedro Lima, 231, bairro Clodoaldo Costa, Itapetinga, Bahia, por ACUMULAÇÃO INDEVIDA DE CARGOS PÚBLICOS, com base no</w:t>
      </w:r>
      <w:r w:rsidR="000E7346">
        <w:rPr>
          <w:b w:val="0"/>
          <w:sz w:val="24"/>
          <w:szCs w:val="24"/>
        </w:rPr>
        <w:t xml:space="preserve"> Art. 37, XVI e XVII da</w:t>
      </w:r>
      <w:r w:rsidR="000E7346" w:rsidRPr="000E7346">
        <w:rPr>
          <w:b w:val="0"/>
          <w:sz w:val="24"/>
          <w:szCs w:val="24"/>
        </w:rPr>
        <w:t xml:space="preserve"> Constituição Federal</w:t>
      </w:r>
      <w:r w:rsidR="000E7346">
        <w:rPr>
          <w:b w:val="0"/>
          <w:sz w:val="24"/>
          <w:szCs w:val="24"/>
        </w:rPr>
        <w:t>, conforme razões a seguir expostas:</w:t>
      </w:r>
    </w:p>
    <w:p w:rsidR="00605C57" w:rsidRDefault="00605C57" w:rsidP="000E7346">
      <w:pPr>
        <w:pStyle w:val="Ttulo2"/>
        <w:spacing w:before="0" w:beforeAutospacing="0" w:after="0" w:afterAutospacing="0" w:line="245" w:lineRule="atLeast"/>
        <w:jc w:val="both"/>
        <w:rPr>
          <w:b w:val="0"/>
          <w:sz w:val="24"/>
          <w:szCs w:val="24"/>
        </w:rPr>
      </w:pPr>
    </w:p>
    <w:p w:rsidR="00605C57" w:rsidRPr="004D60E0" w:rsidRDefault="00605C57" w:rsidP="00605C57">
      <w:pPr>
        <w:pStyle w:val="Ttulo2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rFonts w:ascii="Arial" w:hAnsi="Arial" w:cs="Arial"/>
          <w:b w:val="0"/>
          <w:color w:val="333333"/>
        </w:rPr>
      </w:pPr>
      <w:r w:rsidRPr="002570CE">
        <w:rPr>
          <w:b w:val="0"/>
          <w:sz w:val="24"/>
          <w:szCs w:val="24"/>
        </w:rPr>
        <w:t>O representado é professor efetivo da Secretaria Estad</w:t>
      </w:r>
      <w:r w:rsidR="00C02150">
        <w:rPr>
          <w:b w:val="0"/>
          <w:sz w:val="24"/>
          <w:szCs w:val="24"/>
        </w:rPr>
        <w:t>ual</w:t>
      </w:r>
      <w:r w:rsidRPr="002570CE">
        <w:rPr>
          <w:b w:val="0"/>
          <w:sz w:val="24"/>
          <w:szCs w:val="24"/>
        </w:rPr>
        <w:t xml:space="preserve"> de Educação, lotado no Colégio Estadual Luiz Eduardo Magalhães, nesta cidade de Itapetinga, Bahia, com carga horária de 40h semanais;</w:t>
      </w:r>
    </w:p>
    <w:p w:rsidR="004D60E0" w:rsidRPr="002570CE" w:rsidRDefault="004D60E0" w:rsidP="004D60E0">
      <w:pPr>
        <w:pStyle w:val="Ttulo2"/>
        <w:spacing w:before="0" w:beforeAutospacing="0" w:after="0" w:afterAutospacing="0" w:line="245" w:lineRule="atLeast"/>
        <w:ind w:left="720"/>
        <w:jc w:val="both"/>
        <w:rPr>
          <w:rFonts w:ascii="Arial" w:hAnsi="Arial" w:cs="Arial"/>
          <w:b w:val="0"/>
          <w:color w:val="333333"/>
        </w:rPr>
      </w:pPr>
    </w:p>
    <w:p w:rsidR="00605C57" w:rsidRPr="004D60E0" w:rsidRDefault="00605C57" w:rsidP="000E7346">
      <w:pPr>
        <w:pStyle w:val="Ttulo2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rFonts w:ascii="Arial" w:hAnsi="Arial" w:cs="Arial"/>
          <w:b w:val="0"/>
          <w:color w:val="333333"/>
        </w:rPr>
      </w:pPr>
      <w:r>
        <w:rPr>
          <w:b w:val="0"/>
          <w:sz w:val="24"/>
          <w:szCs w:val="24"/>
        </w:rPr>
        <w:t>A partir de 1º de janeiro de 2009, o representado passou a exercer o cargo de Secretário Municipal de Educação, de onde se afastou em abril de 2012, passando a exercer os cargos de Chefe de Gabinete do Prefeito e, posteriormente, o cargo de Secretário Municipal de Governo, no qual permanece até a presente data;</w:t>
      </w:r>
    </w:p>
    <w:p w:rsidR="004D60E0" w:rsidRPr="002570CE" w:rsidRDefault="004D60E0" w:rsidP="004D60E0">
      <w:pPr>
        <w:pStyle w:val="Ttulo2"/>
        <w:spacing w:before="0" w:beforeAutospacing="0" w:after="0" w:afterAutospacing="0" w:line="245" w:lineRule="atLeast"/>
        <w:ind w:left="720"/>
        <w:jc w:val="both"/>
        <w:rPr>
          <w:rFonts w:ascii="Arial" w:hAnsi="Arial" w:cs="Arial"/>
          <w:b w:val="0"/>
          <w:color w:val="333333"/>
        </w:rPr>
      </w:pPr>
    </w:p>
    <w:p w:rsidR="002570CE" w:rsidRPr="004D60E0" w:rsidRDefault="002570CE" w:rsidP="000E7346">
      <w:pPr>
        <w:pStyle w:val="Ttulo2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b w:val="0"/>
          <w:color w:val="333333"/>
        </w:rPr>
      </w:pPr>
      <w:r w:rsidRPr="002570CE">
        <w:rPr>
          <w:b w:val="0"/>
          <w:color w:val="333333"/>
          <w:sz w:val="24"/>
          <w:szCs w:val="24"/>
        </w:rPr>
        <w:t>Ao ass</w:t>
      </w:r>
      <w:r>
        <w:rPr>
          <w:b w:val="0"/>
          <w:color w:val="333333"/>
          <w:sz w:val="24"/>
          <w:szCs w:val="24"/>
        </w:rPr>
        <w:t>umir os referidos cargos no governo municipal, entretanto, o denunciado passou a acumular os salários do Estado e do Município, de forma ilegal, chegando ao cúmulo de continuar percebendo a gratificação ‘Estímulo Atividade de Classe’, popularmente conhecida com ‘Pó de Giz’, privativa dos professores da rede estadual em efetivo desempenho do cargo de professor, em sala de aula;</w:t>
      </w:r>
    </w:p>
    <w:p w:rsidR="004D60E0" w:rsidRPr="002570CE" w:rsidRDefault="004D60E0" w:rsidP="004D60E0">
      <w:pPr>
        <w:pStyle w:val="Ttulo2"/>
        <w:spacing w:before="0" w:beforeAutospacing="0" w:after="0" w:afterAutospacing="0" w:line="245" w:lineRule="atLeast"/>
        <w:ind w:left="720"/>
        <w:jc w:val="both"/>
        <w:rPr>
          <w:b w:val="0"/>
          <w:color w:val="333333"/>
        </w:rPr>
      </w:pPr>
    </w:p>
    <w:p w:rsidR="00651D7C" w:rsidRPr="004D60E0" w:rsidRDefault="002570CE" w:rsidP="000E7346">
      <w:pPr>
        <w:pStyle w:val="Ttulo2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b w:val="0"/>
          <w:color w:val="333333"/>
        </w:rPr>
      </w:pPr>
      <w:r>
        <w:rPr>
          <w:b w:val="0"/>
          <w:color w:val="333333"/>
          <w:sz w:val="24"/>
          <w:szCs w:val="24"/>
        </w:rPr>
        <w:t xml:space="preserve">Mais grave ainda foi </w:t>
      </w:r>
      <w:proofErr w:type="gramStart"/>
      <w:r>
        <w:rPr>
          <w:b w:val="0"/>
          <w:color w:val="333333"/>
          <w:sz w:val="24"/>
          <w:szCs w:val="24"/>
        </w:rPr>
        <w:t>a</w:t>
      </w:r>
      <w:proofErr w:type="gramEnd"/>
      <w:r>
        <w:rPr>
          <w:b w:val="0"/>
          <w:color w:val="333333"/>
          <w:sz w:val="24"/>
          <w:szCs w:val="24"/>
        </w:rPr>
        <w:t xml:space="preserve"> atitude do denunciado em disponibilizar servidor contratado pela Secretaria Municipal de Educação, da qual era titular, para substituí-lo na sala de aula no Colégio Luiz Eduardo Magalhães, onde continua lotado, com a conivência da </w:t>
      </w:r>
      <w:proofErr w:type="spellStart"/>
      <w:r>
        <w:rPr>
          <w:b w:val="0"/>
          <w:color w:val="333333"/>
          <w:sz w:val="24"/>
          <w:szCs w:val="24"/>
        </w:rPr>
        <w:t>D</w:t>
      </w:r>
      <w:r w:rsidR="004D60E0">
        <w:rPr>
          <w:b w:val="0"/>
          <w:color w:val="333333"/>
          <w:sz w:val="24"/>
          <w:szCs w:val="24"/>
        </w:rPr>
        <w:t>irec</w:t>
      </w:r>
      <w:proofErr w:type="spellEnd"/>
      <w:r w:rsidR="004D60E0">
        <w:rPr>
          <w:b w:val="0"/>
          <w:color w:val="333333"/>
          <w:sz w:val="24"/>
          <w:szCs w:val="24"/>
        </w:rPr>
        <w:t xml:space="preserve"> 14, </w:t>
      </w:r>
      <w:r>
        <w:rPr>
          <w:b w:val="0"/>
          <w:color w:val="333333"/>
          <w:sz w:val="24"/>
          <w:szCs w:val="24"/>
        </w:rPr>
        <w:t>que de tudo t</w:t>
      </w:r>
      <w:r w:rsidR="004D60E0">
        <w:rPr>
          <w:b w:val="0"/>
          <w:color w:val="333333"/>
          <w:sz w:val="24"/>
          <w:szCs w:val="24"/>
        </w:rPr>
        <w:t>eve</w:t>
      </w:r>
      <w:r>
        <w:rPr>
          <w:b w:val="0"/>
          <w:color w:val="333333"/>
          <w:sz w:val="24"/>
          <w:szCs w:val="24"/>
        </w:rPr>
        <w:t xml:space="preserve"> prévio conhecimento, e do próprio prefeito municipal de Itapetinga, que autorizou o irregular empréstimo de servidores contratados</w:t>
      </w:r>
      <w:r w:rsidR="00651D7C">
        <w:rPr>
          <w:b w:val="0"/>
          <w:color w:val="333333"/>
          <w:sz w:val="24"/>
          <w:szCs w:val="24"/>
        </w:rPr>
        <w:t xml:space="preserve"> às escolas </w:t>
      </w:r>
      <w:r w:rsidR="00C02150">
        <w:rPr>
          <w:b w:val="0"/>
          <w:color w:val="333333"/>
          <w:sz w:val="24"/>
          <w:szCs w:val="24"/>
        </w:rPr>
        <w:t>estaduais</w:t>
      </w:r>
      <w:r w:rsidR="00651D7C">
        <w:rPr>
          <w:b w:val="0"/>
          <w:color w:val="333333"/>
          <w:sz w:val="24"/>
          <w:szCs w:val="24"/>
        </w:rPr>
        <w:t>.</w:t>
      </w:r>
    </w:p>
    <w:p w:rsidR="004D60E0" w:rsidRPr="00651D7C" w:rsidRDefault="004D60E0" w:rsidP="004D60E0">
      <w:pPr>
        <w:pStyle w:val="Ttulo2"/>
        <w:spacing w:before="0" w:beforeAutospacing="0" w:after="0" w:afterAutospacing="0" w:line="245" w:lineRule="atLeast"/>
        <w:ind w:left="720"/>
        <w:jc w:val="both"/>
        <w:rPr>
          <w:b w:val="0"/>
          <w:color w:val="333333"/>
        </w:rPr>
      </w:pPr>
    </w:p>
    <w:p w:rsidR="00651D7C" w:rsidRPr="004D60E0" w:rsidRDefault="00651D7C" w:rsidP="000E7346">
      <w:pPr>
        <w:pStyle w:val="Ttulo2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b w:val="0"/>
          <w:color w:val="333333"/>
        </w:rPr>
      </w:pPr>
      <w:r>
        <w:rPr>
          <w:b w:val="0"/>
          <w:color w:val="333333"/>
          <w:sz w:val="24"/>
          <w:szCs w:val="24"/>
        </w:rPr>
        <w:t>Na tentativa de justificar a explícita ilegalidade, o denunciado passou a argumentar a existência de um suposto “Convênio de Cooperação Técnica” firmado entre o Estado da Bahia e a Prefeitura de Itapetinga, para cessão de pessoal. Se existir tal convênio, por certo não permite a acumulação salarial, prática reconhecidamente ilegal, segundo preceito constitucional. A Constituição Brasileira, no seu art. 37, veda, taxativamente, o acúmulo de cargos públicos, com exceção de alguns casos específicos, nas quais o ora representado não se enquadra, até porque acumula os salários e não exerce uma das atividades, que é a de professor da rede estadual.</w:t>
      </w:r>
      <w:r w:rsidR="004D60E0">
        <w:rPr>
          <w:b w:val="0"/>
          <w:color w:val="333333"/>
          <w:sz w:val="24"/>
          <w:szCs w:val="24"/>
        </w:rPr>
        <w:t xml:space="preserve"> Se a acumulação de cargos públicos é ilegal, a acumulação</w:t>
      </w:r>
      <w:r w:rsidR="004235A8">
        <w:rPr>
          <w:b w:val="0"/>
          <w:color w:val="333333"/>
          <w:sz w:val="24"/>
          <w:szCs w:val="24"/>
        </w:rPr>
        <w:t xml:space="preserve"> de salário sem a efetiva prestação dos serviços é criminosa.</w:t>
      </w:r>
    </w:p>
    <w:p w:rsidR="004D60E0" w:rsidRPr="00651D7C" w:rsidRDefault="004D60E0" w:rsidP="004D60E0">
      <w:pPr>
        <w:pStyle w:val="Ttulo2"/>
        <w:spacing w:before="0" w:beforeAutospacing="0" w:after="0" w:afterAutospacing="0" w:line="245" w:lineRule="atLeast"/>
        <w:ind w:left="720"/>
        <w:jc w:val="both"/>
        <w:rPr>
          <w:b w:val="0"/>
          <w:color w:val="333333"/>
        </w:rPr>
      </w:pPr>
    </w:p>
    <w:p w:rsidR="00651D7C" w:rsidRPr="004D60E0" w:rsidRDefault="00651D7C" w:rsidP="000E7346">
      <w:pPr>
        <w:pStyle w:val="Ttulo2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b w:val="0"/>
          <w:color w:val="333333"/>
        </w:rPr>
      </w:pPr>
      <w:r>
        <w:rPr>
          <w:b w:val="0"/>
          <w:color w:val="333333"/>
          <w:sz w:val="24"/>
          <w:szCs w:val="24"/>
        </w:rPr>
        <w:t>Diante do exposto e com base no fundamento constitucional acima citado, requer desta promotoria:</w:t>
      </w:r>
    </w:p>
    <w:p w:rsidR="004D60E0" w:rsidRPr="00651D7C" w:rsidRDefault="004D60E0" w:rsidP="004D60E0">
      <w:pPr>
        <w:pStyle w:val="Ttulo2"/>
        <w:spacing w:before="0" w:beforeAutospacing="0" w:after="0" w:afterAutospacing="0" w:line="245" w:lineRule="atLeast"/>
        <w:ind w:left="720"/>
        <w:jc w:val="both"/>
        <w:rPr>
          <w:b w:val="0"/>
          <w:color w:val="333333"/>
        </w:rPr>
      </w:pPr>
    </w:p>
    <w:p w:rsidR="00550790" w:rsidRPr="004235A8" w:rsidRDefault="00651D7C" w:rsidP="00651D7C">
      <w:pPr>
        <w:pStyle w:val="Ttulo2"/>
        <w:numPr>
          <w:ilvl w:val="0"/>
          <w:numId w:val="2"/>
        </w:numPr>
        <w:spacing w:before="0" w:beforeAutospacing="0" w:after="0" w:afterAutospacing="0" w:line="245" w:lineRule="atLeast"/>
        <w:jc w:val="both"/>
        <w:rPr>
          <w:b w:val="0"/>
          <w:color w:val="333333"/>
        </w:rPr>
      </w:pPr>
      <w:r>
        <w:rPr>
          <w:b w:val="0"/>
          <w:color w:val="333333"/>
          <w:sz w:val="24"/>
          <w:szCs w:val="24"/>
        </w:rPr>
        <w:t xml:space="preserve">Requisição das folhas de pagamento da Prefeitura Municipal de Itapetinga, referentes ao período de janeiro de </w:t>
      </w:r>
      <w:proofErr w:type="gramStart"/>
      <w:r>
        <w:rPr>
          <w:b w:val="0"/>
          <w:color w:val="333333"/>
          <w:sz w:val="24"/>
          <w:szCs w:val="24"/>
        </w:rPr>
        <w:t xml:space="preserve">2009 a maio de 2012, acompanhadas dos respectivos decretos de nomeação do </w:t>
      </w:r>
      <w:r w:rsidR="00550790">
        <w:rPr>
          <w:b w:val="0"/>
          <w:color w:val="333333"/>
          <w:sz w:val="24"/>
          <w:szCs w:val="24"/>
        </w:rPr>
        <w:t>Sr. Alécio Silva Chaves</w:t>
      </w:r>
      <w:proofErr w:type="gramEnd"/>
      <w:r w:rsidR="00C02150">
        <w:rPr>
          <w:b w:val="0"/>
          <w:color w:val="333333"/>
          <w:sz w:val="24"/>
          <w:szCs w:val="24"/>
        </w:rPr>
        <w:t>, para os cargos de Secretário Municipal de Educação, Chefe de Gabinete e Secretário Municipal de Governo</w:t>
      </w:r>
      <w:r w:rsidR="00550790">
        <w:rPr>
          <w:b w:val="0"/>
          <w:color w:val="333333"/>
          <w:sz w:val="24"/>
          <w:szCs w:val="24"/>
        </w:rPr>
        <w:t>;</w:t>
      </w:r>
    </w:p>
    <w:p w:rsidR="004235A8" w:rsidRPr="004235A8" w:rsidRDefault="004235A8" w:rsidP="004235A8">
      <w:pPr>
        <w:pStyle w:val="Ttulo2"/>
        <w:spacing w:before="0" w:beforeAutospacing="0" w:after="0" w:afterAutospacing="0" w:line="245" w:lineRule="atLeast"/>
        <w:ind w:left="1080"/>
        <w:jc w:val="both"/>
        <w:rPr>
          <w:b w:val="0"/>
          <w:color w:val="333333"/>
        </w:rPr>
      </w:pPr>
    </w:p>
    <w:p w:rsidR="004235A8" w:rsidRPr="004D60E0" w:rsidRDefault="004235A8" w:rsidP="00651D7C">
      <w:pPr>
        <w:pStyle w:val="Ttulo2"/>
        <w:numPr>
          <w:ilvl w:val="0"/>
          <w:numId w:val="2"/>
        </w:numPr>
        <w:spacing w:before="0" w:beforeAutospacing="0" w:after="0" w:afterAutospacing="0" w:line="245" w:lineRule="atLeast"/>
        <w:jc w:val="both"/>
        <w:rPr>
          <w:b w:val="0"/>
          <w:color w:val="333333"/>
        </w:rPr>
      </w:pPr>
      <w:r>
        <w:rPr>
          <w:b w:val="0"/>
          <w:color w:val="333333"/>
          <w:sz w:val="24"/>
          <w:szCs w:val="24"/>
        </w:rPr>
        <w:t xml:space="preserve">Cópia do suposto ‘Convênio de Cooperação </w:t>
      </w:r>
      <w:proofErr w:type="gramStart"/>
      <w:r>
        <w:rPr>
          <w:b w:val="0"/>
          <w:color w:val="333333"/>
          <w:sz w:val="24"/>
          <w:szCs w:val="24"/>
        </w:rPr>
        <w:t>Técnica’ mantido</w:t>
      </w:r>
      <w:proofErr w:type="gramEnd"/>
      <w:r>
        <w:rPr>
          <w:b w:val="0"/>
          <w:color w:val="333333"/>
          <w:sz w:val="24"/>
          <w:szCs w:val="24"/>
        </w:rPr>
        <w:t xml:space="preserve"> entre o Estado da Bahia e o Município de Itapetinga, acompanhado do respectivo ato do Governo do Estado disponibilizando o servidor</w:t>
      </w:r>
      <w:r w:rsidR="00C02150">
        <w:rPr>
          <w:b w:val="0"/>
          <w:color w:val="333333"/>
          <w:sz w:val="24"/>
          <w:szCs w:val="24"/>
        </w:rPr>
        <w:t>, devidamente publicado no DOE</w:t>
      </w:r>
      <w:r>
        <w:rPr>
          <w:b w:val="0"/>
          <w:color w:val="333333"/>
          <w:sz w:val="24"/>
          <w:szCs w:val="24"/>
        </w:rPr>
        <w:t>;</w:t>
      </w:r>
    </w:p>
    <w:p w:rsidR="004D60E0" w:rsidRPr="00550790" w:rsidRDefault="004D60E0" w:rsidP="004D60E0">
      <w:pPr>
        <w:pStyle w:val="Ttulo2"/>
        <w:spacing w:before="0" w:beforeAutospacing="0" w:after="0" w:afterAutospacing="0" w:line="245" w:lineRule="atLeast"/>
        <w:ind w:left="1080"/>
        <w:jc w:val="both"/>
        <w:rPr>
          <w:b w:val="0"/>
          <w:color w:val="333333"/>
        </w:rPr>
      </w:pPr>
    </w:p>
    <w:p w:rsidR="00550790" w:rsidRPr="004D60E0" w:rsidRDefault="00550790" w:rsidP="00651D7C">
      <w:pPr>
        <w:pStyle w:val="Ttulo2"/>
        <w:numPr>
          <w:ilvl w:val="0"/>
          <w:numId w:val="2"/>
        </w:numPr>
        <w:spacing w:before="0" w:beforeAutospacing="0" w:after="0" w:afterAutospacing="0" w:line="245" w:lineRule="atLeast"/>
        <w:jc w:val="both"/>
        <w:rPr>
          <w:b w:val="0"/>
          <w:color w:val="333333"/>
        </w:rPr>
      </w:pPr>
      <w:r>
        <w:rPr>
          <w:b w:val="0"/>
          <w:color w:val="333333"/>
          <w:sz w:val="24"/>
          <w:szCs w:val="24"/>
        </w:rPr>
        <w:t xml:space="preserve">Requisição de informações e documentos junto à </w:t>
      </w:r>
      <w:proofErr w:type="spellStart"/>
      <w:r>
        <w:rPr>
          <w:b w:val="0"/>
          <w:color w:val="333333"/>
          <w:sz w:val="24"/>
          <w:szCs w:val="24"/>
        </w:rPr>
        <w:t>Direc</w:t>
      </w:r>
      <w:proofErr w:type="spellEnd"/>
      <w:r>
        <w:rPr>
          <w:b w:val="0"/>
          <w:color w:val="333333"/>
          <w:sz w:val="24"/>
          <w:szCs w:val="24"/>
        </w:rPr>
        <w:t xml:space="preserve"> 14 a respeito da situação funcional do representado junto ao Governo do Estado, incluindo o seu prévio pedido de afastamento da função de professor para assunção de cargo de secretário municipal,</w:t>
      </w:r>
      <w:r w:rsidR="004235A8">
        <w:rPr>
          <w:b w:val="0"/>
          <w:color w:val="333333"/>
          <w:sz w:val="24"/>
          <w:szCs w:val="24"/>
        </w:rPr>
        <w:t xml:space="preserve"> com a devida publicação no DOE,</w:t>
      </w:r>
      <w:r>
        <w:rPr>
          <w:b w:val="0"/>
          <w:color w:val="333333"/>
          <w:sz w:val="24"/>
          <w:szCs w:val="24"/>
        </w:rPr>
        <w:t xml:space="preserve"> como também o ato da Secretaria Estadual de Educação que o teria disponibilizado ao município, devidamente publicado no Diário Oficial do Estado;</w:t>
      </w:r>
    </w:p>
    <w:p w:rsidR="004D60E0" w:rsidRPr="00550790" w:rsidRDefault="004D60E0" w:rsidP="004D60E0">
      <w:pPr>
        <w:pStyle w:val="Ttulo2"/>
        <w:spacing w:before="0" w:beforeAutospacing="0" w:after="0" w:afterAutospacing="0" w:line="245" w:lineRule="atLeast"/>
        <w:ind w:left="1080"/>
        <w:jc w:val="both"/>
        <w:rPr>
          <w:b w:val="0"/>
          <w:color w:val="333333"/>
        </w:rPr>
      </w:pPr>
    </w:p>
    <w:p w:rsidR="00550790" w:rsidRPr="00524291" w:rsidRDefault="00550790" w:rsidP="00651D7C">
      <w:pPr>
        <w:pStyle w:val="Ttulo2"/>
        <w:numPr>
          <w:ilvl w:val="0"/>
          <w:numId w:val="2"/>
        </w:numPr>
        <w:spacing w:before="0" w:beforeAutospacing="0" w:after="0" w:afterAutospacing="0" w:line="245" w:lineRule="atLeast"/>
        <w:jc w:val="both"/>
        <w:rPr>
          <w:b w:val="0"/>
          <w:color w:val="333333"/>
        </w:rPr>
      </w:pPr>
      <w:r>
        <w:rPr>
          <w:b w:val="0"/>
          <w:color w:val="333333"/>
          <w:sz w:val="24"/>
          <w:szCs w:val="24"/>
        </w:rPr>
        <w:t>Sejam solicitadas informações ao Colégio Estadual Luiz Eduardo Magalhães, a respeito da situação funcional do representado, sua freqüência ao serviço, como também a relação de nomes e situação funcional dos seus substitutos durante todo o período do seu afastamento, devidamente acompanhados da documentação que os disponibilizou;</w:t>
      </w:r>
    </w:p>
    <w:p w:rsidR="00524291" w:rsidRDefault="00524291" w:rsidP="00524291">
      <w:pPr>
        <w:pStyle w:val="Ttulo2"/>
        <w:spacing w:before="0" w:beforeAutospacing="0" w:after="0" w:afterAutospacing="0" w:line="245" w:lineRule="atLeast"/>
        <w:jc w:val="both"/>
        <w:rPr>
          <w:b w:val="0"/>
          <w:color w:val="333333"/>
        </w:rPr>
      </w:pPr>
    </w:p>
    <w:p w:rsidR="00524291" w:rsidRDefault="00550790" w:rsidP="00524291">
      <w:pPr>
        <w:pStyle w:val="Ttulo2"/>
        <w:spacing w:before="0" w:beforeAutospacing="0" w:after="0" w:afterAutospacing="0" w:line="245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Requer, finalmente, </w:t>
      </w:r>
      <w:r w:rsidR="00524291">
        <w:rPr>
          <w:b w:val="0"/>
          <w:color w:val="333333"/>
          <w:sz w:val="24"/>
          <w:szCs w:val="24"/>
        </w:rPr>
        <w:t>constatada a veracidade dos fatos narrados na presente Representação, seja ajuizada a respectiva Ação Judicial proposta por esta Promotoria, para obrigar o referido servidor público a optar por um dos cargos que ora acumula, como também para restituir aos cofres públicos os valores percebidos irregularment</w:t>
      </w:r>
      <w:r w:rsidR="00C02150">
        <w:rPr>
          <w:b w:val="0"/>
          <w:color w:val="333333"/>
          <w:sz w:val="24"/>
          <w:szCs w:val="24"/>
        </w:rPr>
        <w:t>e, durante todo o período, por t</w:t>
      </w:r>
      <w:r w:rsidR="00524291">
        <w:rPr>
          <w:b w:val="0"/>
          <w:color w:val="333333"/>
          <w:sz w:val="24"/>
          <w:szCs w:val="24"/>
        </w:rPr>
        <w:t>er o representado, pessoa devidamente esclarecida e conhecedora da lei, agido de má fé e se locupletado com dinheiro público.</w:t>
      </w:r>
      <w:r w:rsidR="00651D7C">
        <w:rPr>
          <w:b w:val="0"/>
          <w:color w:val="333333"/>
          <w:sz w:val="24"/>
          <w:szCs w:val="24"/>
        </w:rPr>
        <w:t xml:space="preserve"> </w:t>
      </w:r>
    </w:p>
    <w:p w:rsidR="004D60E0" w:rsidRDefault="004D60E0" w:rsidP="00524291">
      <w:pPr>
        <w:pStyle w:val="Ttulo2"/>
        <w:spacing w:before="0" w:beforeAutospacing="0" w:after="0" w:afterAutospacing="0" w:line="245" w:lineRule="atLeast"/>
        <w:jc w:val="both"/>
        <w:rPr>
          <w:b w:val="0"/>
          <w:color w:val="333333"/>
          <w:sz w:val="24"/>
          <w:szCs w:val="24"/>
        </w:rPr>
      </w:pPr>
    </w:p>
    <w:p w:rsidR="00524291" w:rsidRDefault="00524291" w:rsidP="00524291">
      <w:pPr>
        <w:pStyle w:val="Ttulo2"/>
        <w:spacing w:before="0" w:beforeAutospacing="0" w:after="0" w:afterAutospacing="0" w:line="245" w:lineRule="atLeast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lastRenderedPageBreak/>
        <w:t xml:space="preserve">Diante do exposto, requer a notificação do representado e do chefe do executivo municipal para que apresentarem, no prazo legal as devidas informações e documentos requeridos por este MP, sob as penas da lei, como também os seus depoimentos pessoais e a ouvida da testemunha José Ferreira Rodrigues, brasileiro, casado, bancário e professor, vice-diretor noturno do Colégio Luiz Eduardo Magalhães, com endereço de trabalho na agência local da Caixa Econômica Federal. </w:t>
      </w:r>
    </w:p>
    <w:p w:rsidR="004D60E0" w:rsidRDefault="004D60E0" w:rsidP="00524291">
      <w:pPr>
        <w:pStyle w:val="Ttulo2"/>
        <w:spacing w:before="0" w:beforeAutospacing="0" w:after="0" w:afterAutospacing="0" w:line="245" w:lineRule="atLeast"/>
        <w:jc w:val="both"/>
        <w:rPr>
          <w:b w:val="0"/>
          <w:color w:val="333333"/>
          <w:sz w:val="24"/>
          <w:szCs w:val="24"/>
        </w:rPr>
      </w:pPr>
    </w:p>
    <w:p w:rsidR="004D60E0" w:rsidRDefault="004D60E0" w:rsidP="004D60E0">
      <w:pPr>
        <w:pStyle w:val="Ttulo2"/>
        <w:spacing w:before="0" w:beforeAutospacing="0" w:after="0" w:afterAutospacing="0" w:line="245" w:lineRule="atLeast"/>
        <w:jc w:val="center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Itapetinga, 14 de junho de 2012</w:t>
      </w:r>
    </w:p>
    <w:p w:rsidR="004D60E0" w:rsidRDefault="004D60E0" w:rsidP="004D60E0">
      <w:pPr>
        <w:pStyle w:val="Ttulo2"/>
        <w:spacing w:before="0" w:beforeAutospacing="0" w:after="0" w:afterAutospacing="0" w:line="245" w:lineRule="atLeast"/>
        <w:jc w:val="center"/>
        <w:rPr>
          <w:b w:val="0"/>
          <w:color w:val="333333"/>
          <w:sz w:val="24"/>
          <w:szCs w:val="24"/>
        </w:rPr>
      </w:pPr>
    </w:p>
    <w:p w:rsidR="004D60E0" w:rsidRDefault="004D60E0" w:rsidP="004D60E0">
      <w:pPr>
        <w:pStyle w:val="Ttulo2"/>
        <w:spacing w:before="0" w:beforeAutospacing="0" w:after="0" w:afterAutospacing="0" w:line="245" w:lineRule="atLeast"/>
        <w:jc w:val="center"/>
        <w:rPr>
          <w:b w:val="0"/>
          <w:color w:val="333333"/>
          <w:sz w:val="24"/>
          <w:szCs w:val="24"/>
        </w:rPr>
      </w:pPr>
    </w:p>
    <w:p w:rsidR="004D60E0" w:rsidRDefault="004D60E0" w:rsidP="004D60E0">
      <w:pPr>
        <w:pStyle w:val="Ttulo2"/>
        <w:spacing w:before="0" w:beforeAutospacing="0" w:after="0" w:afterAutospacing="0" w:line="245" w:lineRule="atLeast"/>
        <w:jc w:val="center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Bel. </w:t>
      </w:r>
      <w:proofErr w:type="spellStart"/>
      <w:r>
        <w:rPr>
          <w:b w:val="0"/>
          <w:color w:val="333333"/>
          <w:sz w:val="24"/>
          <w:szCs w:val="24"/>
        </w:rPr>
        <w:t>Rivadavia</w:t>
      </w:r>
      <w:proofErr w:type="spellEnd"/>
      <w:r>
        <w:rPr>
          <w:b w:val="0"/>
          <w:color w:val="333333"/>
          <w:sz w:val="24"/>
          <w:szCs w:val="24"/>
        </w:rPr>
        <w:t xml:space="preserve"> Ferraz Junior</w:t>
      </w:r>
    </w:p>
    <w:p w:rsidR="004D60E0" w:rsidRDefault="004D60E0" w:rsidP="004D60E0">
      <w:pPr>
        <w:pStyle w:val="Ttulo2"/>
        <w:spacing w:before="0" w:beforeAutospacing="0" w:after="0" w:afterAutospacing="0" w:line="245" w:lineRule="atLeast"/>
        <w:jc w:val="center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CPF nº 109.966.055 – 68</w:t>
      </w:r>
    </w:p>
    <w:p w:rsidR="004D60E0" w:rsidRDefault="004D60E0" w:rsidP="004D60E0">
      <w:pPr>
        <w:pStyle w:val="Ttulo2"/>
        <w:spacing w:before="0" w:beforeAutospacing="0" w:after="0" w:afterAutospacing="0" w:line="245" w:lineRule="atLeast"/>
        <w:jc w:val="center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RG nº 01022367-39 SSP-Ba</w:t>
      </w:r>
    </w:p>
    <w:p w:rsidR="002570CE" w:rsidRPr="002570CE" w:rsidRDefault="00524291" w:rsidP="00524291">
      <w:pPr>
        <w:pStyle w:val="Ttulo2"/>
        <w:spacing w:before="0" w:beforeAutospacing="0" w:after="0" w:afterAutospacing="0" w:line="245" w:lineRule="atLeast"/>
        <w:jc w:val="both"/>
        <w:rPr>
          <w:b w:val="0"/>
          <w:color w:val="333333"/>
        </w:rPr>
      </w:pPr>
      <w:r>
        <w:rPr>
          <w:b w:val="0"/>
          <w:color w:val="333333"/>
          <w:sz w:val="24"/>
          <w:szCs w:val="24"/>
        </w:rPr>
        <w:t xml:space="preserve"> </w:t>
      </w:r>
      <w:r w:rsidR="00651D7C">
        <w:rPr>
          <w:b w:val="0"/>
          <w:color w:val="333333"/>
          <w:sz w:val="24"/>
          <w:szCs w:val="24"/>
        </w:rPr>
        <w:t xml:space="preserve">  </w:t>
      </w:r>
      <w:r w:rsidR="002570CE">
        <w:rPr>
          <w:b w:val="0"/>
          <w:color w:val="333333"/>
          <w:sz w:val="24"/>
          <w:szCs w:val="24"/>
        </w:rPr>
        <w:t xml:space="preserve"> </w:t>
      </w:r>
    </w:p>
    <w:p w:rsidR="00605C57" w:rsidRPr="00605C57" w:rsidRDefault="00605C57" w:rsidP="002570CE">
      <w:pPr>
        <w:pStyle w:val="Ttulo2"/>
        <w:spacing w:before="0" w:beforeAutospacing="0" w:after="0" w:afterAutospacing="0" w:line="245" w:lineRule="atLeast"/>
        <w:jc w:val="both"/>
        <w:rPr>
          <w:rFonts w:ascii="Arial" w:hAnsi="Arial" w:cs="Arial"/>
          <w:b w:val="0"/>
          <w:color w:val="333333"/>
        </w:rPr>
      </w:pPr>
    </w:p>
    <w:p w:rsidR="00524291" w:rsidRDefault="00524291" w:rsidP="00605C57">
      <w:pPr>
        <w:pStyle w:val="PargrafodaLista"/>
        <w:rPr>
          <w:rFonts w:ascii="Arial" w:hAnsi="Arial" w:cs="Arial"/>
          <w:b/>
          <w:color w:val="333333"/>
        </w:rPr>
      </w:pPr>
    </w:p>
    <w:p w:rsidR="00605C57" w:rsidRPr="00605C57" w:rsidRDefault="00605C57" w:rsidP="00605C57">
      <w:pPr>
        <w:pStyle w:val="Ttulo2"/>
        <w:spacing w:before="0" w:beforeAutospacing="0" w:after="0" w:afterAutospacing="0" w:line="245" w:lineRule="atLeast"/>
        <w:jc w:val="both"/>
        <w:rPr>
          <w:rFonts w:ascii="Arial" w:hAnsi="Arial" w:cs="Arial"/>
          <w:b w:val="0"/>
          <w:color w:val="333333"/>
        </w:rPr>
      </w:pPr>
    </w:p>
    <w:p w:rsidR="00605C57" w:rsidRDefault="00605C57" w:rsidP="00605C57">
      <w:pPr>
        <w:pStyle w:val="PargrafodaLista"/>
        <w:rPr>
          <w:rFonts w:ascii="Arial" w:hAnsi="Arial" w:cs="Arial"/>
          <w:b/>
          <w:color w:val="333333"/>
        </w:rPr>
      </w:pPr>
    </w:p>
    <w:p w:rsidR="00605C57" w:rsidRPr="000E7346" w:rsidRDefault="00605C57" w:rsidP="00605C57">
      <w:pPr>
        <w:pStyle w:val="Ttulo2"/>
        <w:spacing w:before="0" w:beforeAutospacing="0" w:after="0" w:afterAutospacing="0" w:line="245" w:lineRule="atLeast"/>
        <w:ind w:left="720"/>
        <w:jc w:val="both"/>
        <w:rPr>
          <w:rFonts w:ascii="Arial" w:hAnsi="Arial" w:cs="Arial"/>
          <w:b w:val="0"/>
          <w:color w:val="333333"/>
        </w:rPr>
      </w:pPr>
    </w:p>
    <w:p w:rsidR="00FC578C" w:rsidRPr="00FC578C" w:rsidRDefault="000E7346" w:rsidP="00FC578C">
      <w:pPr>
        <w:tabs>
          <w:tab w:val="left" w:pos="7938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578C" w:rsidRPr="00FC578C" w:rsidSect="00A87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00E1"/>
    <w:multiLevelType w:val="hybridMultilevel"/>
    <w:tmpl w:val="B8AEA38E"/>
    <w:lvl w:ilvl="0" w:tplc="2CBC7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31A35"/>
    <w:multiLevelType w:val="hybridMultilevel"/>
    <w:tmpl w:val="976C817A"/>
    <w:lvl w:ilvl="0" w:tplc="B8EE211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578C"/>
    <w:rsid w:val="000E7346"/>
    <w:rsid w:val="002570CE"/>
    <w:rsid w:val="0034029A"/>
    <w:rsid w:val="004235A8"/>
    <w:rsid w:val="004D60E0"/>
    <w:rsid w:val="00524291"/>
    <w:rsid w:val="00550790"/>
    <w:rsid w:val="005A2DF8"/>
    <w:rsid w:val="00605C57"/>
    <w:rsid w:val="00651D7C"/>
    <w:rsid w:val="00A87ED1"/>
    <w:rsid w:val="00C02150"/>
    <w:rsid w:val="00FC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D1"/>
  </w:style>
  <w:style w:type="paragraph" w:styleId="Ttulo2">
    <w:name w:val="heading 2"/>
    <w:basedOn w:val="Normal"/>
    <w:link w:val="Ttulo2Char"/>
    <w:uiPriority w:val="9"/>
    <w:qFormat/>
    <w:rsid w:val="000E7346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578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E734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60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doestehoj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Rivadávia</dc:creator>
  <cp:lastModifiedBy>Rivadávia</cp:lastModifiedBy>
  <cp:revision>2</cp:revision>
  <dcterms:created xsi:type="dcterms:W3CDTF">2012-06-14T11:54:00Z</dcterms:created>
  <dcterms:modified xsi:type="dcterms:W3CDTF">2012-06-14T11:54:00Z</dcterms:modified>
</cp:coreProperties>
</file>